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E5" w:rsidRPr="00F34AAB" w:rsidRDefault="00E637E5" w:rsidP="00E637E5">
      <w:pPr>
        <w:jc w:val="center"/>
        <w:rPr>
          <w:b/>
          <w:szCs w:val="28"/>
          <w:lang w:val="ro-RO"/>
        </w:rPr>
      </w:pPr>
      <w:r w:rsidRPr="00F34AAB">
        <w:rPr>
          <w:b/>
          <w:szCs w:val="28"/>
          <w:lang w:val="ro-RO"/>
        </w:rPr>
        <w:t>Planul de Acţiuni pentru implementarea</w:t>
      </w:r>
    </w:p>
    <w:p w:rsidR="00E637E5" w:rsidRPr="00F34AAB" w:rsidRDefault="00E637E5" w:rsidP="00E637E5">
      <w:pPr>
        <w:jc w:val="center"/>
        <w:rPr>
          <w:b/>
          <w:szCs w:val="28"/>
          <w:lang w:val="ro-RO"/>
        </w:rPr>
      </w:pPr>
      <w:r w:rsidRPr="00F34AAB">
        <w:rPr>
          <w:b/>
          <w:szCs w:val="28"/>
          <w:lang w:val="ro-RO"/>
        </w:rPr>
        <w:t>Strategiei Managementul Dispozitivelor Medicale 201</w:t>
      </w:r>
      <w:r>
        <w:rPr>
          <w:b/>
          <w:szCs w:val="28"/>
          <w:lang w:val="ro-RO"/>
        </w:rPr>
        <w:t>7</w:t>
      </w:r>
      <w:r w:rsidRPr="00F34AAB">
        <w:rPr>
          <w:b/>
          <w:szCs w:val="28"/>
          <w:lang w:val="ro-RO"/>
        </w:rPr>
        <w:t>-202</w:t>
      </w:r>
      <w:r>
        <w:rPr>
          <w:b/>
          <w:szCs w:val="28"/>
          <w:lang w:val="ro-RO"/>
        </w:rPr>
        <w:t>2</w:t>
      </w:r>
    </w:p>
    <w:p w:rsidR="00E637E5" w:rsidRPr="00F34AAB" w:rsidRDefault="00E637E5" w:rsidP="00E637E5">
      <w:pPr>
        <w:jc w:val="center"/>
        <w:rPr>
          <w:b/>
          <w:szCs w:val="28"/>
          <w:lang w:val="ro-RO"/>
        </w:rPr>
      </w:pPr>
    </w:p>
    <w:tbl>
      <w:tblPr>
        <w:tblW w:w="480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034"/>
        <w:gridCol w:w="2845"/>
        <w:gridCol w:w="1505"/>
        <w:gridCol w:w="1249"/>
        <w:gridCol w:w="1664"/>
        <w:gridCol w:w="2092"/>
      </w:tblGrid>
      <w:tr w:rsidR="00805072" w:rsidRPr="00F34AAB" w:rsidTr="00825BF4">
        <w:trPr>
          <w:cantSplit/>
          <w:tblHeader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5072" w:rsidRPr="00F34AAB" w:rsidRDefault="00805072" w:rsidP="00825BF4">
            <w:pPr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Nr. d/o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5072" w:rsidRPr="00F34AAB" w:rsidRDefault="00805072" w:rsidP="00825BF4">
            <w:pPr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Acţiuni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5072" w:rsidRPr="00F34AAB" w:rsidRDefault="00805072" w:rsidP="00825BF4">
            <w:pPr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Instituţiile responsabile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5072" w:rsidRPr="00F34AAB" w:rsidRDefault="00805072" w:rsidP="00825BF4">
            <w:pPr>
              <w:ind w:left="-109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Termeni de realizare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5072" w:rsidRPr="00F34AAB" w:rsidRDefault="00805072" w:rsidP="00825BF4">
            <w:pPr>
              <w:ind w:left="33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Cost estimate (mii lei)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5072" w:rsidRPr="00F34AAB" w:rsidRDefault="00805072" w:rsidP="00825BF4">
            <w:pPr>
              <w:ind w:left="33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Sursa de finanţare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5072" w:rsidRPr="00F34AAB" w:rsidRDefault="00805072" w:rsidP="00825BF4">
            <w:pPr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Indicatori de monitorizare şi progres</w:t>
            </w:r>
          </w:p>
        </w:tc>
      </w:tr>
      <w:tr w:rsidR="00805072" w:rsidRPr="00F34AAB" w:rsidTr="00825BF4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72" w:rsidRPr="00F34AAB" w:rsidRDefault="00805072" w:rsidP="00825BF4">
            <w:pPr>
              <w:ind w:right="-108"/>
              <w:rPr>
                <w:b/>
                <w:lang w:val="ro-RO" w:eastAsia="en-US"/>
              </w:rPr>
            </w:pPr>
          </w:p>
          <w:p w:rsidR="00805072" w:rsidRPr="00F34AAB" w:rsidRDefault="00805072" w:rsidP="00825BF4">
            <w:pPr>
              <w:ind w:right="-108"/>
              <w:rPr>
                <w:b/>
                <w:i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Obiectiv specific 1:</w:t>
            </w:r>
            <w:r w:rsidRPr="00F34AAB">
              <w:rPr>
                <w:b/>
                <w:i/>
                <w:lang w:val="ro-RO" w:eastAsia="en-US"/>
              </w:rPr>
              <w:tab/>
            </w:r>
            <w:r w:rsidRPr="00805072">
              <w:rPr>
                <w:b/>
                <w:i/>
                <w:highlight w:val="yellow"/>
                <w:lang w:val="ro-RO" w:eastAsia="en-US"/>
              </w:rPr>
              <w:t>Ajustarea cadrului normativ din domeniul dispozitivelor medicale la rigorile Uniunii Europene şi recomandările Organizaţiei Mondiale a Sănătăţii</w:t>
            </w:r>
            <w:bookmarkStart w:id="0" w:name="_GoBack"/>
            <w:bookmarkEnd w:id="0"/>
          </w:p>
          <w:p w:rsidR="00805072" w:rsidRPr="00F34AAB" w:rsidRDefault="00805072" w:rsidP="00825BF4">
            <w:pPr>
              <w:ind w:right="-108"/>
              <w:rPr>
                <w:lang w:val="ro-RO" w:eastAsia="en-US"/>
              </w:rPr>
            </w:pP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1.1.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pStyle w:val="21"/>
              <w:ind w:left="0" w:firstLine="0"/>
              <w:rPr>
                <w:sz w:val="24"/>
                <w:szCs w:val="24"/>
                <w:lang w:val="ro-RO"/>
              </w:rPr>
            </w:pPr>
            <w:r w:rsidRPr="00F34AAB">
              <w:rPr>
                <w:color w:val="auto"/>
                <w:sz w:val="24"/>
                <w:szCs w:val="24"/>
                <w:lang w:val="ro-RO"/>
              </w:rPr>
              <w:t>Implementarea prevederilor actelor normative aprobate pentru implementarea plasării pe piaţă a dispozitivelor medicale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AMDM, MS,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 w:rsidRPr="007656C0">
              <w:rPr>
                <w:color w:val="000000" w:themeColor="text1"/>
                <w:lang w:val="ro-RO" w:eastAsia="en-US"/>
              </w:rPr>
              <w:t>7</w:t>
            </w:r>
            <w:r w:rsidRPr="00F34AAB">
              <w:rPr>
                <w:lang w:val="ro-RO" w:eastAsia="en-US"/>
              </w:rPr>
              <w:t>-20</w:t>
            </w:r>
            <w:r>
              <w:rPr>
                <w:lang w:val="ro-RO" w:eastAsia="en-US"/>
              </w:rPr>
              <w:t>18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ind w:left="33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50 232,0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ind w:left="33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pStyle w:val="1"/>
              <w:spacing w:before="0" w:after="0" w:line="240" w:lineRule="auto"/>
              <w:ind w:left="0"/>
              <w:jc w:val="left"/>
              <w:rPr>
                <w:sz w:val="24"/>
                <w:szCs w:val="24"/>
                <w:lang w:val="ro-RO" w:eastAsia="en-US"/>
              </w:rPr>
            </w:pPr>
            <w:r w:rsidRPr="00F34AAB">
              <w:rPr>
                <w:color w:val="auto"/>
                <w:sz w:val="24"/>
                <w:szCs w:val="24"/>
                <w:lang w:val="ro-RO" w:eastAsia="en-US"/>
              </w:rPr>
              <w:t>Numărul actelor normative aprobate şi implementate</w:t>
            </w: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1.2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bCs/>
                <w:lang w:val="ro-RO" w:eastAsia="en-US"/>
              </w:rPr>
            </w:pPr>
            <w:r w:rsidRPr="00F34AAB">
              <w:rPr>
                <w:lang w:val="ro-RO" w:eastAsia="en-US"/>
              </w:rPr>
              <w:t>Evaluarea și uniformizarea standardelor naționale cu standardele europene și internaţionale în domeniul dispozitivelor medicale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MS, AMDM,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7</w:t>
            </w:r>
            <w:r w:rsidRPr="00F34AAB">
              <w:rPr>
                <w:lang w:val="ro-RO" w:eastAsia="en-US"/>
              </w:rPr>
              <w:t>-202</w:t>
            </w:r>
            <w:r>
              <w:rPr>
                <w:lang w:val="ro-RO" w:eastAsia="en-US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1 885,0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  <w:tab w:val="center" w:pos="4677"/>
                <w:tab w:val="right" w:pos="9355"/>
              </w:tabs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Ponderea de 80 % de standarde  naționale evaluate şi uniformizate la standardele europene și internaționale</w:t>
            </w: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1.3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A90AEC" w:rsidRDefault="00E637E5" w:rsidP="00FC2EAC">
            <w:pPr>
              <w:pStyle w:val="1"/>
              <w:spacing w:before="0" w:after="0" w:line="240" w:lineRule="auto"/>
              <w:ind w:left="0"/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</w:pPr>
            <w:r w:rsidRPr="00A90AEC"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  <w:t xml:space="preserve">Elaborarea şi implementarea   instrucţiunilor şi recomandărilor metodice privind procedurile de planificare şi </w:t>
            </w:r>
            <w:proofErr w:type="spellStart"/>
            <w:r w:rsidRPr="00A90AEC"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  <w:t>mentenanţă</w:t>
            </w:r>
            <w:proofErr w:type="spellEnd"/>
            <w:r w:rsidRPr="00A90AEC"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  <w:t xml:space="preserve"> a dispozitivelor medicale din cadrul IMS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MS, AMDM, IMS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8</w:t>
            </w:r>
            <w:r w:rsidRPr="00F34AAB">
              <w:rPr>
                <w:lang w:val="ro-RO" w:eastAsia="en-US"/>
              </w:rPr>
              <w:t>-2020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100</w:t>
            </w:r>
            <w:r w:rsidRPr="00F34AAB">
              <w:rPr>
                <w:lang w:val="ro-RO" w:eastAsia="en-US"/>
              </w:rPr>
              <w:t>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  <w:tab w:val="center" w:pos="4677"/>
                <w:tab w:val="right" w:pos="9355"/>
              </w:tabs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Numărul instrucţiunilor şi recomandărilor metodice elaborate şi aprobate.</w:t>
            </w:r>
          </w:p>
          <w:p w:rsidR="00E637E5" w:rsidRPr="00F34AAB" w:rsidRDefault="00E637E5" w:rsidP="00FC2EAC">
            <w:pPr>
              <w:tabs>
                <w:tab w:val="left" w:pos="176"/>
                <w:tab w:val="center" w:pos="4677"/>
                <w:tab w:val="right" w:pos="9355"/>
              </w:tabs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Numărul prestatorilor de servicii  medicale ce aplică  instrucţiunile şi recomandările metodice aprobate.</w:t>
            </w: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lastRenderedPageBreak/>
              <w:t>1.4.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A90AEC" w:rsidRDefault="00E637E5" w:rsidP="00FC2EAC">
            <w:pPr>
              <w:pStyle w:val="1"/>
              <w:spacing w:before="0" w:after="0" w:line="240" w:lineRule="auto"/>
              <w:ind w:left="0"/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</w:pPr>
            <w:r w:rsidRPr="00A90AEC"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  <w:t>Elaborarea şi implementarea instrucţiunilor şi recomandărilor metodice privind procedurile de achiziţionare a dispozitivelor medicale din cadrul IMS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MS,</w:t>
            </w:r>
          </w:p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AMDM</w:t>
            </w:r>
            <w:r w:rsidRPr="00F34AAB">
              <w:rPr>
                <w:lang w:val="ro-RO" w:eastAsia="en-US"/>
              </w:rPr>
              <w:t>, IMS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8</w:t>
            </w:r>
            <w:r w:rsidRPr="00F34AAB">
              <w:rPr>
                <w:lang w:val="ro-RO" w:eastAsia="en-US"/>
              </w:rPr>
              <w:t>-20</w:t>
            </w:r>
            <w:r>
              <w:rPr>
                <w:lang w:val="ro-RO" w:eastAsia="en-US"/>
              </w:rPr>
              <w:t>19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100,0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  <w:tab w:val="center" w:pos="4677"/>
                <w:tab w:val="right" w:pos="9355"/>
              </w:tabs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Numărul instrucţiunilor şi recomandărilor metodice elaborate şi adoptate.</w:t>
            </w:r>
          </w:p>
          <w:p w:rsidR="00E637E5" w:rsidRPr="00F34AAB" w:rsidRDefault="00E637E5" w:rsidP="00FC2EAC">
            <w:pPr>
              <w:tabs>
                <w:tab w:val="left" w:pos="176"/>
                <w:tab w:val="center" w:pos="4677"/>
                <w:tab w:val="right" w:pos="9355"/>
              </w:tabs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Numărul prestatorilor ce aplică  instrucţiunile şi recomandările metodice aprobate</w:t>
            </w: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1.5.1.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A90AEC" w:rsidRDefault="00E637E5" w:rsidP="00FC2EAC">
            <w:pPr>
              <w:pStyle w:val="1"/>
              <w:spacing w:before="0" w:after="0" w:line="240" w:lineRule="auto"/>
              <w:ind w:left="0"/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  <w:t>Elaborarea</w:t>
            </w:r>
            <w:r w:rsidRPr="00A90AEC"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  <w:t xml:space="preserve">și implementarea </w:t>
            </w:r>
            <w:r w:rsidRPr="00A90AEC"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  <w:t>cadrului normativ la practicile internaţionale privind  desfăşurarea controlului prin verificare periodică a dispozitivelor medicale</w:t>
            </w:r>
            <w:r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  <w:t xml:space="preserve"> cu instituirea laboratorului de stat</w:t>
            </w:r>
            <w:r w:rsidRPr="00A90AEC"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  <w:t>în cadrul AMDM.</w:t>
            </w:r>
          </w:p>
          <w:p w:rsidR="00E637E5" w:rsidRPr="00A90AEC" w:rsidRDefault="00E637E5" w:rsidP="00FC2EAC">
            <w:pPr>
              <w:pStyle w:val="1"/>
              <w:spacing w:before="0" w:after="0" w:line="240" w:lineRule="auto"/>
              <w:ind w:left="0"/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MS</w:t>
            </w:r>
            <w:r>
              <w:rPr>
                <w:lang w:val="ro-RO" w:eastAsia="en-US"/>
              </w:rPr>
              <w:t>,</w:t>
            </w:r>
            <w:r w:rsidRPr="00F34AAB">
              <w:rPr>
                <w:lang w:val="ro-RO" w:eastAsia="en-US"/>
              </w:rPr>
              <w:t xml:space="preserve"> </w:t>
            </w:r>
            <w:r>
              <w:rPr>
                <w:lang w:val="ro-RO" w:eastAsia="en-US"/>
              </w:rPr>
              <w:t>AMDM, JICA</w:t>
            </w:r>
            <w:r w:rsidRPr="00F34AAB">
              <w:rPr>
                <w:lang w:val="ro-RO" w:eastAsia="en-US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7</w:t>
            </w:r>
            <w:r w:rsidRPr="00F34AAB">
              <w:rPr>
                <w:lang w:val="ro-RO" w:eastAsia="en-US"/>
              </w:rPr>
              <w:t>-2018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18,9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  <w:tab w:val="center" w:pos="4677"/>
                <w:tab w:val="right" w:pos="9355"/>
              </w:tabs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Numărul actelor  normative</w:t>
            </w:r>
          </w:p>
          <w:p w:rsidR="00E637E5" w:rsidRPr="00F34AAB" w:rsidRDefault="00E637E5" w:rsidP="00FC2EAC">
            <w:pPr>
              <w:tabs>
                <w:tab w:val="left" w:pos="176"/>
                <w:tab w:val="center" w:pos="4677"/>
                <w:tab w:val="right" w:pos="9355"/>
              </w:tabs>
              <w:rPr>
                <w:lang w:val="ro-RO" w:eastAsia="en-US"/>
              </w:rPr>
            </w:pPr>
            <w:r>
              <w:rPr>
                <w:lang w:val="ro-RO" w:eastAsia="en-US"/>
              </w:rPr>
              <w:t>a</w:t>
            </w:r>
            <w:r w:rsidRPr="00F34AAB">
              <w:rPr>
                <w:lang w:val="ro-RO" w:eastAsia="en-US"/>
              </w:rPr>
              <w:t>probate</w:t>
            </w:r>
            <w:r>
              <w:rPr>
                <w:lang w:val="ro-RO" w:eastAsia="en-US"/>
              </w:rPr>
              <w:t>, laborator de stat instituit</w:t>
            </w: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1.5.2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A90AEC" w:rsidRDefault="00E637E5" w:rsidP="00FC2EAC">
            <w:pPr>
              <w:pStyle w:val="1"/>
              <w:spacing w:before="0" w:after="0" w:line="240" w:lineRule="auto"/>
              <w:ind w:left="0"/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</w:pPr>
            <w:r w:rsidRPr="00A90AEC"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  <w:t xml:space="preserve">Elaborarea şi implementarea cadrului normativ privind funcţionarea sistemului de </w:t>
            </w:r>
            <w:r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  <w:t>vigilenţă</w:t>
            </w:r>
            <w:r w:rsidRPr="00A90AEC"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  <w:t xml:space="preserve">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MS, AMDM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7</w:t>
            </w:r>
            <w:r w:rsidRPr="00F34AAB">
              <w:rPr>
                <w:lang w:val="ro-RO" w:eastAsia="en-US"/>
              </w:rPr>
              <w:t>-2018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47,1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  <w:tab w:val="center" w:pos="4677"/>
                <w:tab w:val="right" w:pos="9355"/>
              </w:tabs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Numărul actelor  normative</w:t>
            </w:r>
          </w:p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aprobate şi implementate</w:t>
            </w: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1.6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A90AEC" w:rsidRDefault="00E637E5" w:rsidP="00FC2EAC">
            <w:pPr>
              <w:pStyle w:val="1"/>
              <w:spacing w:before="0" w:after="0" w:line="240" w:lineRule="auto"/>
              <w:ind w:left="0"/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  <w:t>Instituirea Inspectoratului Dispozitive Medicale și e</w:t>
            </w:r>
            <w:r w:rsidRPr="00A90AEC"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  <w:t>laborarea mecanismului de sancţionare a contravenţiilor în domeniul managementului neconform al dispozitivelor medicale</w:t>
            </w:r>
          </w:p>
          <w:p w:rsidR="00E637E5" w:rsidRPr="00A90AEC" w:rsidRDefault="00E637E5" w:rsidP="00FC2EAC">
            <w:pPr>
              <w:pStyle w:val="1"/>
              <w:spacing w:before="0" w:after="0" w:line="240" w:lineRule="auto"/>
              <w:ind w:left="0"/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MS, </w:t>
            </w:r>
          </w:p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AMDM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7</w:t>
            </w:r>
            <w:r w:rsidRPr="00F34AAB">
              <w:rPr>
                <w:lang w:val="ro-RO" w:eastAsia="en-US"/>
              </w:rPr>
              <w:t>-201</w:t>
            </w:r>
            <w:r>
              <w:rPr>
                <w:lang w:val="ro-RO" w:eastAsia="en-US"/>
              </w:rPr>
              <w:t>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6,3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Numărul normativ aprobat şi implementat</w:t>
            </w:r>
          </w:p>
        </w:tc>
      </w:tr>
      <w:tr w:rsidR="00E637E5" w:rsidRPr="00F34AAB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1.7.1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A90AEC" w:rsidRDefault="00E637E5" w:rsidP="00FC2EAC">
            <w:pPr>
              <w:pStyle w:val="1"/>
              <w:spacing w:before="0" w:after="0" w:line="240" w:lineRule="auto"/>
              <w:ind w:left="0"/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</w:pPr>
            <w:r w:rsidRPr="00A90AEC"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  <w:t>Elaborarea metodologiei de evaluare a prestatorilor de servicii care utilizează dispozitive medicale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AMDM, MS</w:t>
            </w:r>
          </w:p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ind w:left="-109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2018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28,3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  <w:tab w:val="center" w:pos="4677"/>
                <w:tab w:val="right" w:pos="9355"/>
              </w:tabs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Metodologia</w:t>
            </w:r>
          </w:p>
          <w:p w:rsidR="00E637E5" w:rsidRPr="00F34AAB" w:rsidRDefault="00E637E5" w:rsidP="00FC2EAC">
            <w:pPr>
              <w:tabs>
                <w:tab w:val="left" w:pos="176"/>
                <w:tab w:val="center" w:pos="4677"/>
                <w:tab w:val="right" w:pos="9355"/>
              </w:tabs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elaborată şi adoptată</w:t>
            </w:r>
          </w:p>
          <w:p w:rsidR="00E637E5" w:rsidRPr="00F34AAB" w:rsidRDefault="00E637E5" w:rsidP="00FC2EAC">
            <w:pPr>
              <w:tabs>
                <w:tab w:val="left" w:pos="176"/>
                <w:tab w:val="center" w:pos="4677"/>
                <w:tab w:val="right" w:pos="9355"/>
              </w:tabs>
              <w:rPr>
                <w:lang w:val="ro-RO" w:eastAsia="en-US"/>
              </w:rPr>
            </w:pP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lastRenderedPageBreak/>
              <w:t>1.7.2</w:t>
            </w:r>
          </w:p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A90AEC" w:rsidRDefault="00E637E5" w:rsidP="00FC2EAC">
            <w:pPr>
              <w:pStyle w:val="1"/>
              <w:spacing w:before="0" w:after="0" w:line="240" w:lineRule="auto"/>
              <w:ind w:left="0"/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</w:pPr>
            <w:r w:rsidRPr="00A90AEC">
              <w:rPr>
                <w:rFonts w:eastAsia="Times New Roman"/>
                <w:color w:val="auto"/>
                <w:sz w:val="24"/>
                <w:szCs w:val="24"/>
                <w:lang w:val="ro-RO" w:eastAsia="en-US"/>
              </w:rPr>
              <w:t>Evaluarea anuală a prestatorilor de servicii care utilizează dispozitive medicale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AMDM, MS, </w:t>
            </w:r>
          </w:p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IMS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8</w:t>
            </w:r>
            <w:r w:rsidRPr="00F34AAB">
              <w:rPr>
                <w:lang w:val="ro-RO" w:eastAsia="en-US"/>
              </w:rPr>
              <w:t>-202</w:t>
            </w:r>
            <w:r>
              <w:rPr>
                <w:lang w:val="ro-RO" w:eastAsia="en-US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2 199,2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  <w:tab w:val="center" w:pos="4677"/>
                <w:tab w:val="right" w:pos="9355"/>
              </w:tabs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1.Raportul anual elaborat  2.Ponderea de 90% a prestatorilor de servicii evaluaţi</w:t>
            </w:r>
          </w:p>
        </w:tc>
      </w:tr>
      <w:tr w:rsidR="00E637E5" w:rsidRPr="00F34AAB" w:rsidTr="00FC2EAC">
        <w:trPr>
          <w:cantSplit/>
        </w:trPr>
        <w:tc>
          <w:tcPr>
            <w:tcW w:w="3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ind w:left="-109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TOTAL Obiectiv specific 1:</w:t>
            </w:r>
          </w:p>
        </w:tc>
        <w:tc>
          <w:tcPr>
            <w:tcW w:w="1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  <w:tab w:val="center" w:pos="4677"/>
                <w:tab w:val="right" w:pos="9355"/>
              </w:tabs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54 616,8</w:t>
            </w:r>
          </w:p>
        </w:tc>
      </w:tr>
      <w:tr w:rsidR="00E637E5" w:rsidRPr="00805072" w:rsidTr="00FC2EAC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right="-108"/>
              <w:rPr>
                <w:b/>
                <w:lang w:val="ro-RO" w:eastAsia="en-US"/>
              </w:rPr>
            </w:pPr>
          </w:p>
          <w:p w:rsidR="00E637E5" w:rsidRPr="00F34AAB" w:rsidRDefault="00E637E5" w:rsidP="00FC2EAC">
            <w:pPr>
              <w:ind w:left="884" w:hanging="567"/>
              <w:jc w:val="both"/>
              <w:rPr>
                <w:b/>
                <w:i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Obiectivul specific 2:</w:t>
            </w:r>
            <w:r w:rsidRPr="00F34AAB">
              <w:rPr>
                <w:b/>
                <w:lang w:val="ro-RO" w:eastAsia="en-US"/>
              </w:rPr>
              <w:tab/>
            </w:r>
            <w:r w:rsidRPr="00F34AAB">
              <w:rPr>
                <w:b/>
                <w:i/>
                <w:lang w:val="ro-RO" w:eastAsia="en-US"/>
              </w:rPr>
              <w:t>Eficientizarea sistemului de management al dispozitivelor medicale bazat pe competenţe, astfel încât către finele anului 202</w:t>
            </w:r>
            <w:r>
              <w:rPr>
                <w:b/>
                <w:i/>
                <w:lang w:val="ro-RO" w:eastAsia="en-US"/>
              </w:rPr>
              <w:t>2</w:t>
            </w:r>
            <w:r w:rsidRPr="00F34AAB">
              <w:rPr>
                <w:b/>
                <w:i/>
                <w:lang w:val="ro-RO" w:eastAsia="en-US"/>
              </w:rPr>
              <w:t xml:space="preserve"> planificarea înlocuirii dispozitivelor medicale va fi bazat pe cost-eficienţă şi siguranţa utilizării; timpul mediu de nefuncţionare pentru majoritatea DM defectate redus până la 5 ore; timpul de utilizare a DM va atinge cota de 90% din potenţial; şi 80% din IMSP către 202</w:t>
            </w:r>
            <w:r>
              <w:rPr>
                <w:b/>
                <w:i/>
                <w:lang w:val="ro-RO" w:eastAsia="en-US"/>
              </w:rPr>
              <w:t>2</w:t>
            </w:r>
            <w:r w:rsidRPr="00F34AAB">
              <w:rPr>
                <w:b/>
                <w:i/>
                <w:lang w:val="ro-RO" w:eastAsia="en-US"/>
              </w:rPr>
              <w:t xml:space="preserve"> vor fi echipate conform noilor standarde de dotare.</w:t>
            </w:r>
          </w:p>
          <w:p w:rsidR="00E637E5" w:rsidRPr="00F34AAB" w:rsidRDefault="00E637E5" w:rsidP="00FC2EAC">
            <w:pPr>
              <w:ind w:right="-108"/>
              <w:rPr>
                <w:lang w:val="ro-RO" w:eastAsia="en-US"/>
              </w:rPr>
            </w:pPr>
          </w:p>
        </w:tc>
      </w:tr>
      <w:tr w:rsidR="00E637E5" w:rsidRPr="00F34AAB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2.1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Evaluarea anuală a dotării cu dispozitive medicale a instituţiilor medicale de diferit nivel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MS,</w:t>
            </w:r>
          </w:p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AMDM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7</w:t>
            </w:r>
            <w:r w:rsidRPr="00F34AAB">
              <w:rPr>
                <w:lang w:val="ro-RO" w:eastAsia="en-US"/>
              </w:rPr>
              <w:t>-202</w:t>
            </w:r>
            <w:r>
              <w:rPr>
                <w:lang w:val="ro-RO" w:eastAsia="en-US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40,0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Raportul evaluării  aprobat</w:t>
            </w:r>
          </w:p>
          <w:p w:rsidR="00E637E5" w:rsidRPr="00F34AAB" w:rsidRDefault="00E637E5" w:rsidP="00FC2EAC">
            <w:pPr>
              <w:rPr>
                <w:lang w:val="ro-RO" w:eastAsia="en-US"/>
              </w:rPr>
            </w:pP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2.2.1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pStyle w:val="a4"/>
              <w:tabs>
                <w:tab w:val="left" w:pos="34"/>
                <w:tab w:val="left" w:pos="175"/>
              </w:tabs>
              <w:ind w:left="0"/>
              <w:rPr>
                <w:sz w:val="24"/>
                <w:szCs w:val="24"/>
                <w:lang w:val="ro-RO"/>
              </w:rPr>
            </w:pPr>
            <w:r w:rsidRPr="00F34AAB">
              <w:rPr>
                <w:sz w:val="24"/>
                <w:szCs w:val="24"/>
                <w:lang w:val="ro-RO"/>
              </w:rPr>
              <w:t>Elaborarea şi aprobarea standardelor de dotare cu dispozitive medicale a instituţiilor medico-sanitare conform condiţiilor noi de reformare a sistemului sănătăţii şi a serviciilor medicale prestate</w:t>
            </w:r>
          </w:p>
          <w:p w:rsidR="00E637E5" w:rsidRPr="00F34AAB" w:rsidRDefault="00E637E5" w:rsidP="00FC2EAC">
            <w:pPr>
              <w:pStyle w:val="a4"/>
              <w:tabs>
                <w:tab w:val="left" w:pos="34"/>
                <w:tab w:val="left" w:pos="175"/>
              </w:tabs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MS,</w:t>
            </w:r>
          </w:p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AMDM, CNEAS,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8</w:t>
            </w:r>
            <w:r w:rsidRPr="00F34AAB">
              <w:rPr>
                <w:lang w:val="ro-RO" w:eastAsia="en-US"/>
              </w:rPr>
              <w:t>-20</w:t>
            </w:r>
            <w:r>
              <w:rPr>
                <w:lang w:val="ro-RO" w:eastAsia="en-US"/>
              </w:rPr>
              <w:t>19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1 256,7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Număr de standarde elaborate şi aprobate</w:t>
            </w: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2.2.2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pStyle w:val="a4"/>
              <w:tabs>
                <w:tab w:val="left" w:pos="34"/>
                <w:tab w:val="left" w:pos="175"/>
              </w:tabs>
              <w:ind w:left="0"/>
              <w:rPr>
                <w:sz w:val="24"/>
                <w:szCs w:val="24"/>
                <w:lang w:val="ro-RO"/>
              </w:rPr>
            </w:pPr>
            <w:r w:rsidRPr="00F34AAB">
              <w:rPr>
                <w:sz w:val="24"/>
                <w:szCs w:val="24"/>
                <w:lang w:val="ro-RO"/>
              </w:rPr>
              <w:t>Implementarea standardelor de dotare cu dispozitive medicale a instituţiilor medico-sanitare aprobate conform  serviciilor medicale prestate</w:t>
            </w:r>
          </w:p>
          <w:p w:rsidR="00E637E5" w:rsidRPr="00F34AAB" w:rsidRDefault="00E637E5" w:rsidP="00FC2EAC">
            <w:pPr>
              <w:pStyle w:val="a4"/>
              <w:tabs>
                <w:tab w:val="left" w:pos="34"/>
                <w:tab w:val="left" w:pos="175"/>
              </w:tabs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MS,</w:t>
            </w:r>
            <w:r>
              <w:rPr>
                <w:lang w:val="ro-RO" w:eastAsia="en-US"/>
              </w:rPr>
              <w:t xml:space="preserve"> AMDM</w:t>
            </w:r>
          </w:p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IMS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9</w:t>
            </w:r>
            <w:r w:rsidRPr="00F34AAB">
              <w:rPr>
                <w:lang w:val="ro-RO" w:eastAsia="en-US"/>
              </w:rPr>
              <w:t>-202</w:t>
            </w:r>
            <w:r>
              <w:rPr>
                <w:lang w:val="ro-RO" w:eastAsia="en-US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282,9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Ponderea de 99% IMS dotate conform standardelor</w:t>
            </w:r>
          </w:p>
        </w:tc>
      </w:tr>
      <w:tr w:rsidR="00E637E5" w:rsidRPr="00F34AAB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2.3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Crearea departam</w:t>
            </w:r>
            <w:r>
              <w:rPr>
                <w:lang w:val="ro-RO" w:eastAsia="en-US"/>
              </w:rPr>
              <w:t>entelor/secţiilor de Inginerie Biom</w:t>
            </w:r>
            <w:r w:rsidRPr="00F34AAB">
              <w:rPr>
                <w:lang w:val="ro-RO" w:eastAsia="en-US"/>
              </w:rPr>
              <w:t>edicală /</w:t>
            </w:r>
            <w:r>
              <w:rPr>
                <w:lang w:val="ro-RO" w:eastAsia="en-US"/>
              </w:rPr>
              <w:t xml:space="preserve"> MDM în cadrul a 20</w:t>
            </w:r>
            <w:r w:rsidRPr="00F34AAB">
              <w:rPr>
                <w:lang w:val="ro-RO" w:eastAsia="en-US"/>
              </w:rPr>
              <w:t xml:space="preserve"> IMSP cu platforme tehnologice performante</w:t>
            </w:r>
          </w:p>
          <w:p w:rsidR="00E637E5" w:rsidRPr="00F34AAB" w:rsidRDefault="00E637E5" w:rsidP="00FC2EAC">
            <w:pPr>
              <w:rPr>
                <w:lang w:val="ro-RO"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MS, </w:t>
            </w:r>
            <w:r>
              <w:rPr>
                <w:lang w:val="ro-RO" w:eastAsia="en-US"/>
              </w:rPr>
              <w:t xml:space="preserve">JICA, </w:t>
            </w:r>
            <w:r w:rsidRPr="00F34AAB">
              <w:rPr>
                <w:lang w:val="ro-RO" w:eastAsia="en-US"/>
              </w:rPr>
              <w:t>IMS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2017-202</w:t>
            </w:r>
            <w:r>
              <w:rPr>
                <w:lang w:val="ro-RO" w:eastAsia="en-US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8 156,2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Ponderea de 100%</w:t>
            </w:r>
          </w:p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IMSP în care au fost create Departamente/</w:t>
            </w:r>
          </w:p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Secţii MDM </w:t>
            </w: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lastRenderedPageBreak/>
              <w:t>2.4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Elaborarea şi im</w:t>
            </w:r>
            <w:r>
              <w:rPr>
                <w:lang w:val="ro-RO" w:eastAsia="en-US"/>
              </w:rPr>
              <w:t>p</w:t>
            </w:r>
            <w:r w:rsidRPr="00F34AAB">
              <w:rPr>
                <w:lang w:val="ro-RO" w:eastAsia="en-US"/>
              </w:rPr>
              <w:t>lementarea metodologiei de planificare a dotării cu dispozitive medicale a instituţiilor medico-sanitare.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MS,</w:t>
            </w:r>
          </w:p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AMDM, SIBM, IMS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8</w:t>
            </w:r>
            <w:r w:rsidRPr="00F34AAB">
              <w:rPr>
                <w:lang w:val="ro-RO" w:eastAsia="en-US"/>
              </w:rPr>
              <w:t>-20</w:t>
            </w:r>
            <w:r>
              <w:rPr>
                <w:lang w:val="ro-RO" w:eastAsia="en-US"/>
              </w:rPr>
              <w:t>19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  <w:tab w:val="center" w:pos="4677"/>
                <w:tab w:val="right" w:pos="9355"/>
              </w:tabs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Metodologia</w:t>
            </w:r>
          </w:p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elaborată şi aprobată.</w:t>
            </w:r>
          </w:p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Ponderea  de 90% IMS ce implementează proceduri de planificare a DM</w:t>
            </w: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2.5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Elaborarea şi implementarea procedurilor de gestiune al dispozitivelor medicale conform standardelor internaţionale şi cerinţele producătorilor, inclusiv a procedurilor de întreţinere, diagnosticare şi reparaţie a dispozitivelor medicale.</w:t>
            </w:r>
          </w:p>
          <w:p w:rsidR="00E637E5" w:rsidRPr="00F34AAB" w:rsidRDefault="00E637E5" w:rsidP="00FC2EAC">
            <w:pPr>
              <w:rPr>
                <w:lang w:val="ro-RO"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MS, AMDM, IMS, SIBM,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9</w:t>
            </w:r>
            <w:r w:rsidRPr="00F34AAB">
              <w:rPr>
                <w:lang w:val="ro-RO" w:eastAsia="en-US"/>
              </w:rPr>
              <w:t>-202</w:t>
            </w:r>
            <w:r>
              <w:rPr>
                <w:lang w:val="ro-RO" w:eastAsia="en-US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E5" w:rsidRPr="00F34AAB" w:rsidRDefault="00E637E5" w:rsidP="00FC2EAC">
            <w:pPr>
              <w:spacing w:before="60" w:after="60"/>
              <w:jc w:val="center"/>
              <w:rPr>
                <w:lang w:val="ro-RO" w:eastAsia="en-US"/>
              </w:rPr>
            </w:pPr>
            <w:r w:rsidRPr="00F34AAB">
              <w:rPr>
                <w:szCs w:val="28"/>
                <w:lang w:val="ro-RO" w:eastAsia="en-US"/>
              </w:rPr>
              <w:t>301,8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E5" w:rsidRPr="00F34AAB" w:rsidRDefault="00E637E5" w:rsidP="00FC2EAC">
            <w:pPr>
              <w:spacing w:before="60" w:after="60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Procedurile elaborate şi implementate</w:t>
            </w:r>
          </w:p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Ponderea  de  90% IMSP ce implementează proceduri de gestiune  a DM, inclusiv proceduri de întreţinere, diagnosticare şi reparaţie a DM</w:t>
            </w: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2.6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Elaborarea  şi implementarea  mecanismelor de finanţare a activităţilor ce ţin de managementul dispozitivelor medicale bazate pe diversificarea şi optimizarea surselor de finanţare. </w:t>
            </w:r>
          </w:p>
          <w:p w:rsidR="00E637E5" w:rsidRPr="00F34AAB" w:rsidRDefault="00E637E5" w:rsidP="00FC2EAC">
            <w:pPr>
              <w:rPr>
                <w:lang w:val="ro-RO"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MS, AMDM,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33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9,4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33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Mecanisme</w:t>
            </w:r>
          </w:p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elaborate şi implementate. Ponderea IMS ce implementează mecanisme de finanţare a MDM</w:t>
            </w: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2.</w:t>
            </w:r>
            <w:r>
              <w:rPr>
                <w:b/>
                <w:lang w:val="ro-RO" w:eastAsia="en-US"/>
              </w:rPr>
              <w:t>7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D</w:t>
            </w:r>
            <w:r w:rsidRPr="00F34AAB">
              <w:rPr>
                <w:lang w:val="ro-RO" w:eastAsia="en-US"/>
              </w:rPr>
              <w:t>ezvoltarea</w:t>
            </w:r>
            <w:r>
              <w:rPr>
                <w:lang w:val="ro-RO" w:eastAsia="en-US"/>
              </w:rPr>
              <w:t xml:space="preserve"> și implementarea</w:t>
            </w:r>
            <w:r w:rsidRPr="00F34AAB">
              <w:rPr>
                <w:lang w:val="ro-RO" w:eastAsia="en-US"/>
              </w:rPr>
              <w:t xml:space="preserve"> ulterioară a</w:t>
            </w:r>
            <w:r>
              <w:rPr>
                <w:lang w:val="ro-RO" w:eastAsia="en-US"/>
              </w:rPr>
              <w:t xml:space="preserve"> SIMDM.</w:t>
            </w:r>
          </w:p>
          <w:p w:rsidR="00E637E5" w:rsidRPr="00F34AAB" w:rsidRDefault="00E637E5" w:rsidP="00FC2EAC">
            <w:pPr>
              <w:rPr>
                <w:lang w:val="ro-RO"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AMDM, MS, SDC</w:t>
            </w:r>
            <w:r>
              <w:rPr>
                <w:lang w:val="ro-RO" w:eastAsia="en-US"/>
              </w:rPr>
              <w:t>,</w:t>
            </w:r>
            <w:r w:rsidRPr="00F34AAB">
              <w:rPr>
                <w:lang w:val="ro-RO" w:eastAsia="en-US"/>
              </w:rPr>
              <w:t xml:space="preserve"> IMS,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7</w:t>
            </w:r>
            <w:r w:rsidRPr="00F34AAB">
              <w:rPr>
                <w:lang w:val="ro-RO" w:eastAsia="en-US"/>
              </w:rPr>
              <w:t>-20</w:t>
            </w:r>
            <w:r>
              <w:rPr>
                <w:lang w:val="ro-RO" w:eastAsia="en-US"/>
              </w:rPr>
              <w:t>18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33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600,0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33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Sistemul informaţional </w:t>
            </w:r>
            <w:proofErr w:type="spellStart"/>
            <w:r w:rsidRPr="00F34AAB">
              <w:rPr>
                <w:lang w:val="ro-RO" w:eastAsia="en-US"/>
              </w:rPr>
              <w:t>openMEDIS</w:t>
            </w:r>
            <w:proofErr w:type="spellEnd"/>
          </w:p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implementat şi dezvoltat</w:t>
            </w:r>
          </w:p>
        </w:tc>
      </w:tr>
      <w:tr w:rsidR="00E637E5" w:rsidRPr="00F34AAB" w:rsidTr="00FC2EAC">
        <w:trPr>
          <w:cantSplit/>
        </w:trPr>
        <w:tc>
          <w:tcPr>
            <w:tcW w:w="3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lastRenderedPageBreak/>
              <w:t>TOTAL Obiectiv specific 2:</w:t>
            </w:r>
          </w:p>
        </w:tc>
        <w:tc>
          <w:tcPr>
            <w:tcW w:w="1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532F7" w:rsidRDefault="00E637E5" w:rsidP="00FC2EAC">
            <w:pPr>
              <w:rPr>
                <w:b/>
                <w:bCs/>
                <w:color w:val="000000"/>
                <w:lang w:val="en-US"/>
              </w:rPr>
            </w:pPr>
            <w:r w:rsidRPr="00F532F7">
              <w:rPr>
                <w:b/>
                <w:bCs/>
                <w:color w:val="000000"/>
              </w:rPr>
              <w:t>10.848,1</w:t>
            </w:r>
          </w:p>
        </w:tc>
      </w:tr>
      <w:tr w:rsidR="00E637E5" w:rsidRPr="00805072" w:rsidTr="00FC2EAC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right="-108"/>
              <w:rPr>
                <w:b/>
                <w:lang w:val="ro-RO" w:eastAsia="en-US"/>
              </w:rPr>
            </w:pPr>
          </w:p>
          <w:p w:rsidR="00E637E5" w:rsidRPr="00F34AAB" w:rsidRDefault="00E637E5" w:rsidP="00FC2EAC">
            <w:pPr>
              <w:ind w:right="-108"/>
              <w:rPr>
                <w:b/>
                <w:i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Obiectivul specific 3.</w:t>
            </w:r>
            <w:r w:rsidRPr="00F34AAB">
              <w:rPr>
                <w:b/>
                <w:i/>
                <w:lang w:val="ro-RO" w:eastAsia="en-US"/>
              </w:rPr>
              <w:tab/>
              <w:t>Fortificarea capacităţilor managerilor şi ale personalului medical şi tehnic din instituţiile medico-sanitare, în domeniul MDM, prin modernizarea formării profesionale iniţiale şi continui, astfel încât , 90% din personal implicat în MDM către finele anului 2020 va avea o pregătire corespunzătoare.</w:t>
            </w:r>
          </w:p>
          <w:p w:rsidR="00E637E5" w:rsidRPr="00F34AAB" w:rsidRDefault="00E637E5" w:rsidP="00FC2EAC">
            <w:pPr>
              <w:ind w:right="-108"/>
              <w:rPr>
                <w:b/>
                <w:i/>
                <w:lang w:val="ro-RO" w:eastAsia="en-US"/>
              </w:rPr>
            </w:pP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3.1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Elaborarea şi implementarea mecanismelor ce ţin de gestiunea DM.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MS, AMDM, CNAM, CNEAS, IM</w:t>
            </w:r>
            <w:r>
              <w:rPr>
                <w:lang w:val="ro-RO" w:eastAsia="en-US"/>
              </w:rPr>
              <w:t>S</w:t>
            </w:r>
          </w:p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7</w:t>
            </w:r>
            <w:r w:rsidRPr="00F34AAB">
              <w:rPr>
                <w:lang w:val="ro-RO" w:eastAsia="en-US"/>
              </w:rPr>
              <w:t>-2020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E5" w:rsidRPr="00F34AAB" w:rsidRDefault="00E637E5" w:rsidP="00FC2EAC">
            <w:pPr>
              <w:spacing w:before="60" w:after="60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94,3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E5" w:rsidRPr="00F34AAB" w:rsidRDefault="00E637E5" w:rsidP="00FC2EAC">
            <w:pPr>
              <w:spacing w:before="60" w:after="60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Cadrul normativ elaborat şi aprobat</w:t>
            </w:r>
          </w:p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Numărul de sancţiuni aplicate pentru gestiunea neconformă a DM.</w:t>
            </w: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3.2.1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both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Elaborarea programelor de perfecţionare continuă obligatorie pentru specialiştii care utilizează şi/sau pun în funcţiune DM, precum şi pentru specialiştii responsabili de punerea în funcţiune a DM</w:t>
            </w:r>
          </w:p>
          <w:p w:rsidR="00E637E5" w:rsidRPr="00F34AAB" w:rsidRDefault="00E637E5" w:rsidP="00FC2EAC">
            <w:pPr>
              <w:rPr>
                <w:lang w:val="ro-RO"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MS, </w:t>
            </w:r>
          </w:p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U</w:t>
            </w:r>
            <w:r>
              <w:rPr>
                <w:lang w:val="ro-RO" w:eastAsia="en-US"/>
              </w:rPr>
              <w:t>TM</w:t>
            </w:r>
            <w:r w:rsidRPr="00F34AAB">
              <w:rPr>
                <w:lang w:val="ro-RO" w:eastAsia="en-US"/>
              </w:rPr>
              <w:t>, SIBM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7</w:t>
            </w:r>
            <w:r w:rsidRPr="00F34AAB">
              <w:rPr>
                <w:lang w:val="ro-RO" w:eastAsia="en-US"/>
              </w:rPr>
              <w:t>-201</w:t>
            </w:r>
            <w:r>
              <w:rPr>
                <w:lang w:val="ro-RO" w:eastAsia="en-US"/>
              </w:rPr>
              <w:t>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E5" w:rsidRPr="00F34AAB" w:rsidRDefault="00E637E5" w:rsidP="00FC2EAC">
            <w:pPr>
              <w:spacing w:before="60" w:after="60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75,4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E5" w:rsidRPr="00F34AAB" w:rsidRDefault="00E637E5" w:rsidP="00FC2EAC">
            <w:pPr>
              <w:spacing w:before="60" w:after="60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Programe de perfecţionare continuă elaborate şi aprobate</w:t>
            </w: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3.2.2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both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Instruirea specialiştilor, care utilizează şi/sau pun în funcţiune DM cu certificarea respectivă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MS,</w:t>
            </w:r>
            <w:r w:rsidRPr="00F34AAB">
              <w:rPr>
                <w:lang w:val="ro-RO" w:eastAsia="en-US"/>
              </w:rPr>
              <w:t xml:space="preserve"> </w:t>
            </w:r>
            <w:r>
              <w:rPr>
                <w:lang w:val="ro-RO" w:eastAsia="en-US"/>
              </w:rPr>
              <w:t>UTM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7</w:t>
            </w:r>
            <w:r w:rsidRPr="00F34AAB">
              <w:rPr>
                <w:lang w:val="ro-RO" w:eastAsia="en-US"/>
              </w:rPr>
              <w:t>-202</w:t>
            </w:r>
            <w:r>
              <w:rPr>
                <w:lang w:val="ro-RO" w:eastAsia="en-US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E5" w:rsidRPr="00F34AAB" w:rsidRDefault="00E637E5" w:rsidP="00FC2EAC">
            <w:pPr>
              <w:spacing w:before="60" w:after="60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8 700,0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E5" w:rsidRPr="00F34AAB" w:rsidRDefault="00E637E5" w:rsidP="00FC2EAC">
            <w:pPr>
              <w:spacing w:before="60" w:after="60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Surse proprii, asistență tehnică 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Numărul training-uri efectuate</w:t>
            </w:r>
          </w:p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Numărul de  certificate eliberate</w:t>
            </w: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3.3.1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Promovarea profesiei de bioinginer medical în sistemul de sănătate în raport cu cerinţele şi standardele de calitate ale actului medical.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176"/>
              </w:tabs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MS</w:t>
            </w:r>
          </w:p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7</w:t>
            </w:r>
            <w:r w:rsidRPr="00F34AAB">
              <w:rPr>
                <w:lang w:val="ro-RO" w:eastAsia="en-US"/>
              </w:rPr>
              <w:t>-202</w:t>
            </w:r>
            <w:r>
              <w:rPr>
                <w:lang w:val="ro-RO" w:eastAsia="en-US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E5" w:rsidRPr="00F34AAB" w:rsidRDefault="00E637E5" w:rsidP="00FC2EAC">
            <w:pPr>
              <w:spacing w:before="60" w:after="60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300,0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E5" w:rsidRPr="00F34AAB" w:rsidRDefault="00E637E5" w:rsidP="00FC2EAC">
            <w:pPr>
              <w:spacing w:before="60" w:after="60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Număr de bioingineri angajaţi în sistemul de sănătate.</w:t>
            </w:r>
          </w:p>
        </w:tc>
      </w:tr>
      <w:tr w:rsidR="00E637E5" w:rsidRPr="00F34AAB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3.3.2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Completarea Clasificatorului ocupaţiilor din RM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3,1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Nomenclatorul completat</w:t>
            </w:r>
          </w:p>
        </w:tc>
      </w:tr>
      <w:tr w:rsidR="00E637E5" w:rsidRPr="00F34AAB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lastRenderedPageBreak/>
              <w:t>3.3.3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Completarea Nomenclatorului specialităţilor instituţiilor de învățământ din RM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MS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3,1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Nomenclatorul completat</w:t>
            </w: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3.4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Ajustarea statelor de personal cu stabilirea normelor de bioingineri şi tehnicieni </w:t>
            </w:r>
          </w:p>
          <w:p w:rsidR="00E637E5" w:rsidRPr="00F34AAB" w:rsidRDefault="00E637E5" w:rsidP="00FC2EAC">
            <w:pPr>
              <w:rPr>
                <w:lang w:val="ro-RO"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MS, CNMS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7</w:t>
            </w:r>
            <w:r w:rsidRPr="00F34AAB">
              <w:rPr>
                <w:lang w:val="ro-RO" w:eastAsia="en-US"/>
              </w:rPr>
              <w:t>-201</w:t>
            </w:r>
            <w:r>
              <w:rPr>
                <w:lang w:val="ro-RO" w:eastAsia="en-US"/>
              </w:rPr>
              <w:t>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E5" w:rsidRPr="00F34AAB" w:rsidRDefault="00E637E5" w:rsidP="00FC2EAC">
            <w:pPr>
              <w:spacing w:before="60" w:after="60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4,7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E5" w:rsidRPr="00F34AAB" w:rsidRDefault="00E637E5" w:rsidP="00FC2EAC">
            <w:pPr>
              <w:spacing w:before="60" w:after="60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Normativele de state  elaborate şi implementate</w:t>
            </w: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3.5.1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AC4E8B" w:rsidRDefault="00E637E5" w:rsidP="00FC2EAC">
            <w:pPr>
              <w:pStyle w:val="2"/>
              <w:spacing w:after="0" w:line="240" w:lineRule="auto"/>
              <w:ind w:left="0"/>
              <w:rPr>
                <w:lang w:val="ro-RO" w:eastAsia="en-US"/>
              </w:rPr>
            </w:pPr>
            <w:r w:rsidRPr="00AC4E8B">
              <w:rPr>
                <w:lang w:val="ro-RO" w:eastAsia="en-US"/>
              </w:rPr>
              <w:t>Crearea, în baza Universităţii Tehnice a Moldovei, a Centrului Naţional în domeniul Ingineriei Biomedicale la autogestiune, pentru instruirea universitară şi postuniversitară, şi expertiza dispozitivelor medicale.</w:t>
            </w:r>
          </w:p>
          <w:p w:rsidR="00E637E5" w:rsidRPr="00AC4E8B" w:rsidRDefault="00E637E5" w:rsidP="00FC2EAC">
            <w:pPr>
              <w:pStyle w:val="2"/>
              <w:spacing w:after="0" w:line="240" w:lineRule="auto"/>
              <w:ind w:left="0"/>
              <w:rPr>
                <w:lang w:val="ro-RO"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ME, </w:t>
            </w:r>
            <w:r>
              <w:rPr>
                <w:lang w:val="ro-RO" w:eastAsia="en-US"/>
              </w:rPr>
              <w:t>UTM</w:t>
            </w:r>
            <w:r w:rsidRPr="00F34AAB">
              <w:rPr>
                <w:lang w:val="ro-RO" w:eastAsia="en-US"/>
              </w:rPr>
              <w:t>, SDC</w:t>
            </w:r>
          </w:p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7</w:t>
            </w:r>
            <w:r w:rsidRPr="00F34AAB">
              <w:rPr>
                <w:lang w:val="ro-RO" w:eastAsia="en-US"/>
              </w:rPr>
              <w:t>-201</w:t>
            </w:r>
            <w:r>
              <w:rPr>
                <w:lang w:val="ro-RO" w:eastAsia="en-US"/>
              </w:rPr>
              <w:t>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33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2 300,0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33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În limitele bugetului public naţional Surse proprii, asistență tehnică 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Centrul Naţional în domeniul Ingineriei Biomedicale</w:t>
            </w:r>
          </w:p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creat şi dotat.</w:t>
            </w:r>
          </w:p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Ponderea dotării Centrului de 80% </w:t>
            </w:r>
          </w:p>
        </w:tc>
      </w:tr>
      <w:tr w:rsidR="00E637E5" w:rsidRPr="00F34AAB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3.5.2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AC4E8B" w:rsidRDefault="00E637E5" w:rsidP="00FC2EAC">
            <w:pPr>
              <w:pStyle w:val="2"/>
              <w:spacing w:after="0" w:line="240" w:lineRule="auto"/>
              <w:ind w:left="0"/>
              <w:rPr>
                <w:lang w:val="ro-RO" w:eastAsia="en-US"/>
              </w:rPr>
            </w:pPr>
            <w:r w:rsidRPr="00AC4E8B">
              <w:rPr>
                <w:lang w:val="ro-RO" w:eastAsia="en-US"/>
              </w:rPr>
              <w:t>Elaborarea Statutului Centrului Naţional în domeniul Ingineriei Biomedicale</w:t>
            </w:r>
          </w:p>
          <w:p w:rsidR="00E637E5" w:rsidRPr="00AC4E8B" w:rsidRDefault="00E637E5" w:rsidP="00FC2EAC">
            <w:pPr>
              <w:pStyle w:val="2"/>
              <w:spacing w:after="0" w:line="240" w:lineRule="auto"/>
              <w:ind w:left="0"/>
              <w:rPr>
                <w:lang w:val="ro-RO"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MS, </w:t>
            </w:r>
            <w:r>
              <w:rPr>
                <w:lang w:val="ro-RO" w:eastAsia="en-US"/>
              </w:rPr>
              <w:t>UTM</w:t>
            </w:r>
            <w:r w:rsidRPr="00F34AAB">
              <w:rPr>
                <w:lang w:val="ro-RO" w:eastAsia="en-US"/>
              </w:rPr>
              <w:t>, SDC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7</w:t>
            </w:r>
            <w:r w:rsidRPr="00F34AAB">
              <w:rPr>
                <w:lang w:val="ro-RO" w:eastAsia="en-US"/>
              </w:rPr>
              <w:t>-201</w:t>
            </w:r>
            <w:r>
              <w:rPr>
                <w:lang w:val="ro-RO" w:eastAsia="en-US"/>
              </w:rPr>
              <w:t>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33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25,1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33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Statut aprobat</w:t>
            </w: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3.5.3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AC4E8B" w:rsidRDefault="00E637E5" w:rsidP="00FC2EAC">
            <w:pPr>
              <w:pStyle w:val="2"/>
              <w:spacing w:after="0" w:line="240" w:lineRule="auto"/>
              <w:ind w:left="0"/>
              <w:rPr>
                <w:lang w:val="ro-RO" w:eastAsia="en-US"/>
              </w:rPr>
            </w:pPr>
            <w:r w:rsidRPr="00AC4E8B">
              <w:rPr>
                <w:lang w:val="ro-RO" w:eastAsia="en-US"/>
              </w:rPr>
              <w:t>Pregătirea angajaţilor  şi corpului didactic pentru activitatea specifică a Centrului Naţional în domeniul Ingineriei Biomedicale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MS, </w:t>
            </w:r>
            <w:r>
              <w:rPr>
                <w:lang w:val="ro-RO" w:eastAsia="en-US"/>
              </w:rPr>
              <w:t>UTM</w:t>
            </w:r>
            <w:r w:rsidRPr="00F34AAB">
              <w:rPr>
                <w:lang w:val="ro-RO" w:eastAsia="en-US"/>
              </w:rPr>
              <w:t>, SDC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7</w:t>
            </w:r>
            <w:r w:rsidRPr="00F34AAB">
              <w:rPr>
                <w:lang w:val="ro-RO" w:eastAsia="en-US"/>
              </w:rPr>
              <w:t>-201</w:t>
            </w:r>
            <w:r>
              <w:rPr>
                <w:lang w:val="ro-RO" w:eastAsia="en-US"/>
              </w:rPr>
              <w:t>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33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385,0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33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Surse proprii, asistenţă tehnică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Ponderea de 100% a  angajaţilor Centrului  instruiţi</w:t>
            </w:r>
          </w:p>
        </w:tc>
      </w:tr>
      <w:tr w:rsidR="00E637E5" w:rsidRPr="00805072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3.6.1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AC4E8B" w:rsidRDefault="00E637E5" w:rsidP="00FC2EAC">
            <w:pPr>
              <w:pStyle w:val="2"/>
              <w:spacing w:after="0" w:line="240" w:lineRule="auto"/>
              <w:ind w:left="0"/>
              <w:rPr>
                <w:lang w:val="ro-RO" w:eastAsia="en-US"/>
              </w:rPr>
            </w:pPr>
            <w:r w:rsidRPr="00AC4E8B">
              <w:rPr>
                <w:lang w:val="ro-RO" w:eastAsia="en-US"/>
              </w:rPr>
              <w:t>Iniţierea parteneriatelor de colaborare în domeniul MDM dintre IMS din RM şi ţările membre UE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MS, </w:t>
            </w:r>
            <w:r>
              <w:rPr>
                <w:lang w:val="ro-RO" w:eastAsia="en-US"/>
              </w:rPr>
              <w:t>UTM</w:t>
            </w:r>
            <w:r w:rsidRPr="00F34AAB">
              <w:rPr>
                <w:lang w:val="ro-RO" w:eastAsia="en-US"/>
              </w:rPr>
              <w:t>, SDC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7</w:t>
            </w:r>
            <w:r w:rsidRPr="00F34AAB">
              <w:rPr>
                <w:lang w:val="ro-RO" w:eastAsia="en-US"/>
              </w:rPr>
              <w:t>-202</w:t>
            </w:r>
            <w:r>
              <w:rPr>
                <w:lang w:val="ro-RO" w:eastAsia="en-US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33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7 600,0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33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naţional, asistenţa tehnică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Numărul de parteneriate internaţionale încheiate şi implementate</w:t>
            </w:r>
          </w:p>
        </w:tc>
      </w:tr>
      <w:tr w:rsidR="00E637E5" w:rsidRPr="00F34AAB" w:rsidTr="00FC2EAC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tabs>
                <w:tab w:val="left" w:pos="248"/>
              </w:tabs>
              <w:ind w:right="-108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lastRenderedPageBreak/>
              <w:t>3.6.2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AC4E8B" w:rsidRDefault="00E637E5" w:rsidP="00FC2EAC">
            <w:pPr>
              <w:pStyle w:val="2"/>
              <w:spacing w:after="0" w:line="240" w:lineRule="auto"/>
              <w:ind w:left="0"/>
              <w:rPr>
                <w:lang w:val="ro-RO" w:eastAsia="en-US"/>
              </w:rPr>
            </w:pPr>
            <w:r w:rsidRPr="00AC4E8B">
              <w:rPr>
                <w:lang w:val="ro-RO" w:eastAsia="en-US"/>
              </w:rPr>
              <w:t>Organizarea Conferinţelor bienale cu participare internaţională în domeniul MDM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 xml:space="preserve">MS, </w:t>
            </w:r>
            <w:r>
              <w:rPr>
                <w:lang w:val="ro-RO" w:eastAsia="en-US"/>
              </w:rPr>
              <w:t>UTM</w:t>
            </w:r>
            <w:r w:rsidRPr="00F34AAB">
              <w:rPr>
                <w:lang w:val="ro-RO" w:eastAsia="en-US"/>
              </w:rPr>
              <w:t>, SDC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201</w:t>
            </w:r>
            <w:r>
              <w:rPr>
                <w:lang w:val="ro-RO" w:eastAsia="en-US"/>
              </w:rPr>
              <w:t>7</w:t>
            </w:r>
            <w:r w:rsidRPr="00F34AAB">
              <w:rPr>
                <w:lang w:val="ro-RO" w:eastAsia="en-US"/>
              </w:rPr>
              <w:t>-202</w:t>
            </w:r>
            <w:r>
              <w:rPr>
                <w:lang w:val="ro-RO" w:eastAsia="en-US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33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225,0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33"/>
              <w:jc w:val="center"/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În limitele bugetului public naţional, asistenţa tehnică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lang w:val="ro-RO" w:eastAsia="en-US"/>
              </w:rPr>
            </w:pPr>
            <w:r w:rsidRPr="00F34AAB">
              <w:rPr>
                <w:lang w:val="ro-RO" w:eastAsia="en-US"/>
              </w:rPr>
              <w:t>Numărul Conferinţelor bienale desfăşurate</w:t>
            </w:r>
          </w:p>
        </w:tc>
      </w:tr>
      <w:tr w:rsidR="00E637E5" w:rsidRPr="00F34AAB" w:rsidTr="00FC2EAC">
        <w:trPr>
          <w:cantSplit/>
        </w:trPr>
        <w:tc>
          <w:tcPr>
            <w:tcW w:w="3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TOTAL Obiectiv specific 3</w:t>
            </w:r>
          </w:p>
        </w:tc>
        <w:tc>
          <w:tcPr>
            <w:tcW w:w="1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rPr>
                <w:b/>
                <w:lang w:val="ro-RO" w:eastAsia="en-US"/>
              </w:rPr>
            </w:pPr>
            <w:r w:rsidRPr="00F34AAB">
              <w:rPr>
                <w:b/>
                <w:lang w:val="ro-RO" w:eastAsia="en-US"/>
              </w:rPr>
              <w:t>19 715,7</w:t>
            </w:r>
          </w:p>
        </w:tc>
      </w:tr>
      <w:tr w:rsidR="00E637E5" w:rsidRPr="00F34AAB" w:rsidTr="00FC2EAC">
        <w:trPr>
          <w:cantSplit/>
        </w:trPr>
        <w:tc>
          <w:tcPr>
            <w:tcW w:w="3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F34AAB" w:rsidRDefault="00E637E5" w:rsidP="00FC2EAC">
            <w:pPr>
              <w:ind w:left="-109"/>
              <w:jc w:val="center"/>
              <w:rPr>
                <w:b/>
                <w:sz w:val="28"/>
                <w:szCs w:val="28"/>
                <w:lang w:val="ro-RO" w:eastAsia="en-US"/>
              </w:rPr>
            </w:pPr>
            <w:r w:rsidRPr="00F34AAB">
              <w:rPr>
                <w:b/>
                <w:sz w:val="28"/>
                <w:szCs w:val="28"/>
                <w:lang w:val="ro-RO" w:eastAsia="en-US"/>
              </w:rPr>
              <w:t>TOTAL cost estimativ al Strategiei</w:t>
            </w:r>
          </w:p>
        </w:tc>
        <w:tc>
          <w:tcPr>
            <w:tcW w:w="1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5" w:rsidRPr="00AF507C" w:rsidRDefault="00E637E5" w:rsidP="00FC2EA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F507C">
              <w:rPr>
                <w:b/>
                <w:lang w:val="ro-RO" w:eastAsia="en-US"/>
              </w:rPr>
              <w:t>85.180,6</w:t>
            </w:r>
          </w:p>
        </w:tc>
      </w:tr>
    </w:tbl>
    <w:p w:rsidR="00E637E5" w:rsidRPr="00F34AAB" w:rsidRDefault="00E637E5" w:rsidP="00E637E5">
      <w:pPr>
        <w:rPr>
          <w:b/>
          <w:i/>
          <w:u w:val="single"/>
          <w:lang w:val="ro-RO"/>
        </w:rPr>
      </w:pPr>
    </w:p>
    <w:p w:rsidR="004E3D93" w:rsidRDefault="00805072"/>
    <w:sectPr w:rsidR="004E3D93" w:rsidSect="0080507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E5"/>
    <w:rsid w:val="00805072"/>
    <w:rsid w:val="00BA6AC2"/>
    <w:rsid w:val="00D15775"/>
    <w:rsid w:val="00DB7550"/>
    <w:rsid w:val="00E637E5"/>
    <w:rsid w:val="00F9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E637E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637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Абзац списка Знак"/>
    <w:link w:val="a4"/>
    <w:uiPriority w:val="34"/>
    <w:locked/>
    <w:rsid w:val="00E637E5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4">
    <w:name w:val="List Paragraph"/>
    <w:basedOn w:val="a"/>
    <w:link w:val="a3"/>
    <w:uiPriority w:val="34"/>
    <w:qFormat/>
    <w:rsid w:val="00E637E5"/>
    <w:pPr>
      <w:ind w:left="720"/>
      <w:contextualSpacing/>
    </w:pPr>
    <w:rPr>
      <w:color w:val="000000"/>
      <w:sz w:val="28"/>
      <w:szCs w:val="28"/>
      <w:lang w:eastAsia="en-US"/>
    </w:rPr>
  </w:style>
  <w:style w:type="paragraph" w:customStyle="1" w:styleId="21">
    <w:name w:val="Абзац списка2"/>
    <w:basedOn w:val="a"/>
    <w:uiPriority w:val="99"/>
    <w:qFormat/>
    <w:rsid w:val="00E637E5"/>
    <w:pPr>
      <w:spacing w:before="120" w:after="120"/>
      <w:ind w:left="720" w:firstLine="567"/>
      <w:contextualSpacing/>
      <w:jc w:val="both"/>
    </w:pPr>
    <w:rPr>
      <w:rFonts w:eastAsia="Calibri"/>
      <w:color w:val="244061"/>
      <w:sz w:val="28"/>
      <w:szCs w:val="22"/>
      <w:lang w:val="en-US" w:eastAsia="en-US"/>
    </w:rPr>
  </w:style>
  <w:style w:type="paragraph" w:customStyle="1" w:styleId="1">
    <w:name w:val="Абзац списка1"/>
    <w:basedOn w:val="a"/>
    <w:uiPriority w:val="99"/>
    <w:qFormat/>
    <w:rsid w:val="00E637E5"/>
    <w:pPr>
      <w:spacing w:before="120" w:after="200" w:line="276" w:lineRule="auto"/>
      <w:ind w:left="720"/>
      <w:contextualSpacing/>
      <w:jc w:val="both"/>
    </w:pPr>
    <w:rPr>
      <w:rFonts w:eastAsia="Calibri"/>
      <w:color w:val="244061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E637E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637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Абзац списка Знак"/>
    <w:link w:val="a4"/>
    <w:uiPriority w:val="34"/>
    <w:locked/>
    <w:rsid w:val="00E637E5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4">
    <w:name w:val="List Paragraph"/>
    <w:basedOn w:val="a"/>
    <w:link w:val="a3"/>
    <w:uiPriority w:val="34"/>
    <w:qFormat/>
    <w:rsid w:val="00E637E5"/>
    <w:pPr>
      <w:ind w:left="720"/>
      <w:contextualSpacing/>
    </w:pPr>
    <w:rPr>
      <w:color w:val="000000"/>
      <w:sz w:val="28"/>
      <w:szCs w:val="28"/>
      <w:lang w:eastAsia="en-US"/>
    </w:rPr>
  </w:style>
  <w:style w:type="paragraph" w:customStyle="1" w:styleId="21">
    <w:name w:val="Абзац списка2"/>
    <w:basedOn w:val="a"/>
    <w:uiPriority w:val="99"/>
    <w:qFormat/>
    <w:rsid w:val="00E637E5"/>
    <w:pPr>
      <w:spacing w:before="120" w:after="120"/>
      <w:ind w:left="720" w:firstLine="567"/>
      <w:contextualSpacing/>
      <w:jc w:val="both"/>
    </w:pPr>
    <w:rPr>
      <w:rFonts w:eastAsia="Calibri"/>
      <w:color w:val="244061"/>
      <w:sz w:val="28"/>
      <w:szCs w:val="22"/>
      <w:lang w:val="en-US" w:eastAsia="en-US"/>
    </w:rPr>
  </w:style>
  <w:style w:type="paragraph" w:customStyle="1" w:styleId="1">
    <w:name w:val="Абзац списка1"/>
    <w:basedOn w:val="a"/>
    <w:uiPriority w:val="99"/>
    <w:qFormat/>
    <w:rsid w:val="00E637E5"/>
    <w:pPr>
      <w:spacing w:before="120" w:after="200" w:line="276" w:lineRule="auto"/>
      <w:ind w:left="720"/>
      <w:contextualSpacing/>
      <w:jc w:val="both"/>
    </w:pPr>
    <w:rPr>
      <w:rFonts w:eastAsia="Calibri"/>
      <w:color w:val="24406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1362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Gherbovțan</dc:creator>
  <cp:lastModifiedBy>Elena Gherbovțan</cp:lastModifiedBy>
  <cp:revision>2</cp:revision>
  <dcterms:created xsi:type="dcterms:W3CDTF">2016-11-04T15:33:00Z</dcterms:created>
  <dcterms:modified xsi:type="dcterms:W3CDTF">2016-11-11T08:59:00Z</dcterms:modified>
</cp:coreProperties>
</file>